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  <w:bCs/>
        </w:rPr>
        <w:t xml:space="preserve">Regulamin rekrutacji i uczestnictwa w Projekcie </w:t>
      </w:r>
      <w:r>
        <w:rPr>
          <w:rFonts w:cs="Calibri" w:cstheme="minorHAnsi"/>
          <w:b/>
        </w:rPr>
        <w:t>„Kujawsko-Pomorska Teleopieka”</w:t>
      </w:r>
    </w:p>
    <w:p>
      <w:pPr>
        <w:pStyle w:val="Normal"/>
        <w:spacing w:lineRule="auto" w:line="276" w:before="0" w:after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Rozdział I. SŁOWNIK POJĘĆ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Calibri" w:hAnsi="Calibri" w:eastAsia="Times New Roman" w:cs="Calibri" w:asciiTheme="minorHAnsi" w:cstheme="minorHAnsi" w:hAnsiTheme="minorHAnsi"/>
        </w:rPr>
      </w:pPr>
      <w:r>
        <w:rPr>
          <w:rFonts w:eastAsia="Times New Roman" w:cs="Calibri" w:cstheme="minorHAnsi"/>
        </w:rPr>
        <w:t>Użyte dalej w regulaminie określenia oznaczają: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Projekt - </w:t>
      </w:r>
      <w:bookmarkStart w:id="0" w:name="_Hlk65672392"/>
      <w:r>
        <w:rPr>
          <w:rFonts w:cs="Calibri" w:cstheme="minorHAnsi"/>
        </w:rPr>
        <w:t>„Kujawsko-Pomorska Teleopieka”</w:t>
      </w:r>
      <w:bookmarkEnd w:id="0"/>
      <w:r>
        <w:rPr>
          <w:rFonts w:cs="Calibri" w:cstheme="minorHAnsi"/>
        </w:rPr>
        <w:t xml:space="preserve"> </w:t>
      </w:r>
      <w:r>
        <w:rPr>
          <w:rFonts w:cs="Calibri" w:cstheme="minorHAnsi"/>
          <w:spacing w:val="-4"/>
        </w:rPr>
        <w:t xml:space="preserve">w ramach Regionalnego Programu Operacyjnego Województwa Kujawsko Pomorskiego na lata 2014- 2020, </w:t>
      </w:r>
      <w:r>
        <w:rPr>
          <w:rFonts w:cs="Calibri" w:cstheme="minorHAnsi"/>
        </w:rPr>
        <w:t>Osi Priorytetowej 9 Solidarne społeczeństwo, Działania 9.3 Rozwój usług zdrowotnych i społecznych, Poddziałania 9.3.2 Rozwój usług społecznych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Beneficjent – </w:t>
      </w:r>
      <w:bookmarkStart w:id="1" w:name="_Hlk65672492"/>
      <w:r>
        <w:rPr>
          <w:rFonts w:cs="Calibri" w:cstheme="minorHAnsi"/>
        </w:rPr>
        <w:t>Województwo Kujawsko-Pomorskie Pl. Teatralny 2, 87-100 Toruń</w:t>
      </w:r>
      <w:bookmarkEnd w:id="1"/>
      <w:r>
        <w:rPr>
          <w:rFonts w:cs="Calibri" w:cstheme="minorHAnsi"/>
        </w:rPr>
        <w:t xml:space="preserve"> (Partner wiodący) w partnerstwie z: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bookmarkStart w:id="2" w:name="_Hlk64988904"/>
      <w:r>
        <w:rPr>
          <w:rFonts w:eastAsia="Times New Roman" w:cs="Calibri" w:cstheme="minorHAnsi"/>
          <w:color w:val="000000"/>
          <w:lang w:eastAsia="pl-PL"/>
        </w:rPr>
        <w:t xml:space="preserve">Kujawsko-Pomorskie Centrum Kompetencji Cyfrowych Sp. z o.o. </w:t>
      </w:r>
      <w:bookmarkEnd w:id="2"/>
      <w:r>
        <w:rPr>
          <w:rFonts w:eastAsia="Times New Roman" w:cs="Calibri" w:cstheme="minorHAnsi"/>
          <w:color w:val="000000"/>
          <w:lang w:eastAsia="pl-PL"/>
        </w:rPr>
        <w:t xml:space="preserve">ul. Włocławska 167, </w:t>
        <w:br/>
        <w:t>87-100 Toruń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Miasto Bydgoszcz ul. Jezuicka 1,  85-102 Bydgoszcz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Miasta Toruń Wały gen. Sikorskiego 8,  87-100 Toruń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Miasto Włocławek  ul. Zielony Rynek 11/13,  87-800 Włocławek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Miasto Inowrocław aleja Ratuszowa 36,  88-100 Inowrocław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Gmina-Miasto Grudziądz ul. Ratuszowa 1,  86-300 Grudziądz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Gmina Aleksandrów Kujawski  ul. Juliusza Słowackiego 12,  87-700 Aleksandrów Kujawski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Bartniczka  ul. Brodnicka 8, 87-321 Bartniczka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Bobrowo Bobrowo 27,  87-327 Bobrowo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Miasta Brodnicy ul. Kamionka 23, 87-300 Brodnica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Brodnica ul. Mazurska 13, 87-300 Brodnica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Brzozie Brzozie 50, 87-313 Brzozie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Brzuze Brzuze 62, 87-517 Brzuze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Cekcyn ul. Szkolna 2, 89-511 Cekcyn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Miasto Chełmno ul. Dworcowa 1, 86-200 Chełmno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Chełmno ul. Dworcowa 1, 86-200 Chełmno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Miasta Chełmża ul. gen. Józefa Hallera 2, 87-140 Chełmża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Chełmża ul. Wodna 2, 87-140 Chełmża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Świecie nad Osą Świecie nad Osą 1, 86-341 Świecie nad Osą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Czernikowo ul. Juliusza Słowackiego 12, 87-640 Czernikowo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Dąbrowa Chełmińska ul. Bydgoska 21, 86-070 Dąbrowa Chełmińska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Dobre ul. Dworcowa 6, 88-210 Dobre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Fabianki Fabianki 4, 87-811 Fabianki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Gniewkowo ul. 17 Stycznia 11, 88-140 Gniewkowo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Miasto i Gmina Górzno ul. Rynek 1, 87-320 Górzno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Gruta Gruta 244, 86-330 Mełno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Inowrocław ul. Królowej Jadwigi 43, 88-100 Inowrocław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Miasto i Gmina Jabłonowo Pomorskie ul. Główna 28, 87-330 Jabłonowo Pomorskie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Jeziora Wielkie Jeziora Wielkie 36, 88-324 Jeziora Wielkie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Kcynia Rynek 23, 89-240 Kcynia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Kęsowo ul. Główna 11, 89-506 Kęsowo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Kijewo Królewskie ul. Toruńska 2, 86-253 Kijewo Królewskie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Kikół pl. Kościuszki 7, 87-620 Kikół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Koronowo pl. Zwycięstwa 1, 86-010 Koronowo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Kowalewo Pomorskie ul. Konopnickiej 13, 87-410 Kowalewo Pomorskie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Boniewo ul. Szkolna 28, 87-851 Boniewo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Książki ul. Bankowa 4, 87-222 Książki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Lipno ul. Mickiewicza 29, 87-600 Lipno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Lisewo ul. Chełmińska 2, 86-230 Lisewo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Lubanie Lubanie 28A, 87-732 Lubanie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Lubicz ul. Toruńska 21, 87-162 Lubicz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Lubiewo ul. J. Hallera 9, 89-526 Lubiewo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Łubianka Aleja Jana Pawła II 8, 87-152 Łubianka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Łysomice ul. Warszawska 8, 87-148 Łysomice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Mogilno ul. Gabriela Narutowicza 1, 88-300 Mogilno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Nakło nad Notecią ul. ks. Piotra Skargi 7, 89-100 Nakło nad Notecią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Obrowo Aleja Lipowa 27, 87-126 Obrowo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Osiek Osiek 85, 87-340 Osiek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Pakość ul. Rynek 4, 88-170 Pakość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Papowo Biskupie Papowo Biskupie 128, 86-221 Papowo Biskupie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Płużnica Płużnica 60, 87-214 Płużnica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Radomin Radomin 1a, 87-404 Radomin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Gmina Rogowo Rogowo 51, 87-515 Rogowo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Rogowo ul. Kościelna 8, 88-420 Rogowo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Ryńsk ul. A. Mickiewicza 21, 87-200 Wąbrzeźno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Miasta Rypin ul. Warszawska 40, 87-500 Rypin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Rypin ul. Lipnowska 4, 87-500 Rypin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Sępólno Krajeńskie ul. Tadeusza Kościuszki 11, 89-400 Sępólno Krajeńskie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Solec Kujawski ul. 23 Stycznia 7, 86-050 Solec Kujawski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Stolno Stolno 112, 86-212 Stolno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Strzelno ul. dr. Jakuba Cieślewicza 2, 88-320 Strzelno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Szubin ul. Kcyńska 12, 89-200 Szubin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Lniano ul. Wyzwolenia 7, 86-141 Lniano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Świedziebnia  Świedziebnia 92a,  87-335 Świedziebnia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Tłuchowo ul. Sierpecka 20,  87-605 Tłuchowo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Kamień Krajeński  pl. Odrodzenia 3,  89-430 Kamień Krajeński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Unisław  ul. Parkowa 20,  86-260 Unisław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Waganiec  ul. Dworcowa 11,  87-731 Waganiec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Miasto Wąbrzeźno  ul. Wolności 18,  87-200 Wąbrzeźno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Wąpielsk, Wąpielsk 20,  87-337 Wąpielsk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Wielka Nieszawka  ul. Toruńska 12,  87-165 Cierpice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Więcbork  ul. Mickiewicza 22,  89-410 Więcbork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Włocławek  ul. Królewiecka 7  87-800 Włocławek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Zbiczno  ul. Zbiczno 140,  87-305 Zbiczno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Zbójno, Zbójno 178 A,  87-645 Zbójno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Zławieś Wielka ul. Handlowa 7,  87-134 Zławieś Wielka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Żnin  ul. 700-lecia 39,  88-400 Żnin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Wielgie  ul. Starowiejska 8,  87-603 Wielgie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Gmina Miejska Ciechocinek  ul. Mikołaja Kopernika 19,  87-720 Ciechocinek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Realizator - podmiot realizujący Projekt w imieniu Partnerów. W ramach Projektu Realizatorami Projektu są: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Regionalny Ośrodek Polityki Społecznej w Toruniu ul. Bartkiewiczówny 93, 87-100 Toruń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Miejski Ośrodek Pomocy Społecznej w Bydgoszczy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 </w:t>
      </w:r>
      <w:r>
        <w:rPr>
          <w:rFonts w:eastAsia="Times New Roman" w:cs="Calibri" w:cstheme="minorHAnsi"/>
          <w:color w:val="000000"/>
          <w:lang w:eastAsia="pl-PL"/>
        </w:rPr>
        <w:t xml:space="preserve"> ul. Ogrodowa 9,  85-039 Bydgoszcz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Miejski Ośrodek Pomocy Rodzinie w Toruniu ul. J. Słowackiego 118 A,  87-100 Toruń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Miejski Ośrodek Pomocy Rodzinie we Włocławku ul. Ogniowa 8/10,  87-800 Włocławek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Miejski Ośrodek Pomocy Społecznej w Inowrocławiu ul. Św. Ducha 90,  88-100 Inowrocław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Miejski Ośrodek Pomocy Rodzinie w Grudziądzu ul. L. Waryńskiego 34 A,  86-300 Grudziądz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Gminny Ośrodek Pomocy Społecznej w Aleksandrowie Kujawskim ul. J. Słowackiego 12, </w:t>
        <w:br/>
        <w:t>87-700 Aleksandrów Kujawski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Rodzinie w Bartniczce  ul. Brodnicka 8,  87-321 Bartniczka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Bobrowie Bobrowo 27,  87-327 Bobrowo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Miejski Ośrodek Pomocy Społecznej w Brodnicy ul. Ustronie 2 B,  87-300 Brodnica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Brodnicy ul. Mazurska 13,  87-300 Brodnica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 w Brzoziu Brzozie 50,  87-313 Brzozie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Brzuzem Brzuze 63,  87-517 Brzuze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Cekcynie  ul. Szkolna 2,  89-511 Cekcyn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Miejski Ośrodek Pomocy Społecznej w Chełmnie ul. Gen. J. Hallera 11,  86-200 Chełmno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Chełmnie  ul. Kościuszki 3/2,  86-200 Chełmno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Miejski Ośrodek Pomocy Społecznej w Chełmży  ul. gen. J. Hallera 19,  87-140 Chełmża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Chełmży  ul. I. Paderewskiego 11, 87-140 Chełmża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Świeciu nad Osą , Świecie nad Osą 2,  86-341 Świecie nad Osą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Czernikowie  ul. J. Słowackiego 12,  87-640 Czernikowo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Dąbrowie Chełmińskiej  ul. Bydgoska 21, 86-070 Dąbrowa Chełmińska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Dobrem  ul. Dworcowa 6,  88-210 Dobre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Fabiankach  Fabianki 4,  87-811 Fabianki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Miejsko- Gminny Ośrodek Pomocy Społecznej w Gniewkowie  ul. Dworcowa 8 C,  88-140 Gniewkowo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Górznie  ul. Rynek 1,  87-320 Górzno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Grucie  Gruta 224,  86-330 Mełno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Inowrocławiu  ul. Królowej Jadwigi 43,  88-100 Inowrocław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Miejsko - Gminny Ośrodek Pomocy Społecznej w Jabłonowie Pomorskim ul. Główna 22,  87-330 Jabłonowo Pomorskie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Jeziorach Wielkich, Jeziora Wielkie 106/4,  88-324 Jeziora Wielkie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Miejsko -  Gminny Ośrodek Pomocy Społecznej w Kcyni  ul. Libelta 28, 89-240 Kcynia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Kęsowie ul. Główna 19,  89-506 Kęsowo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Kijewie Królewskim  ul. Chełmińska 7 B,  86-253 Kijewo Królewskie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Kikole  pl. Kościuszki 7 A,  87-620 Kikół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Miejsko - Gminny Ośrodek Pomocy Społecznej w Koronowie  ul. Pomianowskiego 1,  86-010 Koronowo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Miejsko - Gminny Ośrodek Pomocy Społecznej w Kowalewie Pomorskim  ul. Św. Mikołaja 5,  87-410 Kowalewo Pomorskie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Boniewie  ul. Szkolna 28,  87-851 Boniewo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Książkach  ul. Bankowa 4,  87-222 Książki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Lipnie  ul. A. Mickiewicza 29,  87-600 Lipno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Lisewie ul. Toruńska 15,  86-230 Lisewo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Lubaniu  Lubanie 28 A,  87-732 Lubanie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Lubiczu  ul. Toruńska 56,  87-162 Lubicz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Lubiewie  ul. J. Hallera 7,  89-526 Lubiewo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Łubiance  ul. Toruńska 97,  87-152 Łubianka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Łysomicach  ul. Warszawska 19,  87-148 Łysomice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Miejsko - Gminny Ośrodek Pomocy Społecznej w Mogilnie  ul. Rynek 10,  88-300 Mogilno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Miejsko - Gminny Ośrodek Pomocy Społecznej w Nakle nad Notecią ul. Ks. Piotra Skargi 2,  89-100 Nakło nad Notecią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Obrowie  Aleja Lipowa 27, 87-126 Obrowo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Osieku , Osiek 85,  87-340 Osiek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Ośrodek Pomocy Społecznej w Pakości ul. Inowrocławska 14,  88-170 Pakość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Papowie Biskupim Papowo Biskupie 128, 86-221 Papowo Biskupie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Płużnicy  Płużnica 54,  87-214 Płużnica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Radominie Radomin 1 A, 87-404 Radomin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Rogowie Rogowo 51, 87-515 Rogowo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Rogowie ul. Kolejowa 4, 88-420 Rogowo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Ośrodek Pomocy Społecznej Gminy Ryńsk ul. Mickiewicza 12/1, 87-200 Wąbrzeźno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Miejski Ośrodek Pomocy Społecznej w Rypinie ul. Warszawska 40, 87-500 Rypin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Rypinie ul. Lipnowska 4, 87-500 Rypin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Ośrodek Pomocy Społecznej w Sępólnie Krajeńskim ul. Szkolna 8, 89-400 Sępólno Krajeńskie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Miejsko - Gminny Ośrodek Pomocy Społecznej w Solcu Kujawskim ul. 29 Listopada 12, 86-050 Solec Kujawski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Stolnie, Stolno 112, 86-212 Stolno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Miejsko - Gminny Ośrodek Pomocy Społecznej w Strzelnie ul. Sportowa 6, 88-320 Strzelno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Miejsko - Gminny Ośrodek Pomocy Społecznej w Szubinie ul. Kcyńska 34, 89-200 Szubin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Lnianie ul. Wyzwolenia 9, 86-141 Lniano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Świedziebni, Świedziebnia 92 A, 87-335 Świedziebnia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Tłuchowie ul. Sierpecka 20, 87-605 Tłuchowo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Miejsko - Gminny Ośrodek Pomocy Społecznej w Kamieniu Krajeńskim pl. Odrodzenia 3, 89-430 Kamień Krajeński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Unisławiu ul. Parkowa 20, 86-260 Unisław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Wagańcu ul. Dworcowa 7, 87-731 Waganiec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Miejski Ośrodek Pomocy Społecznej w Wąbrzeźnie  ul. Wolności 32,  87-200 Wąbrzeźno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Wąpielsku, Wąpielsk 59 D, 87-337 Wąpielsk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Wielkiej Nieszawce ul. Toruńska 14, 87-165 Cierpice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Miejsko - Gminny Ośrodek Pomocy Społecznej w Więcborku ul. A. Mickiewicza 22 A, 89-410 Więcbork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we Włocławku ul. Królewiecka 7, 87-800 Włocławek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Zbicznie, Zbiczno 199, 87-305 Zbiczno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Zbójnie Zbójno 178 A, 87-645 Zbójno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Złejwsi Wielkiej ul. Słoneczna 28, 87-134 Zławieś Wielka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Miejski Ośrodek Pomocy Społecznej w Żninie ul. 700-lecia 36, 88-400 Żnin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Gminny Ośrodek Pomocy Społecznej w Wielgiem ul. Starowiejska 8, 87-603 Wielgie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851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Miejski Ośrodek Pomocy Społecznej w Ciechocinku ul. M. Kopernika 14,  87-720 Ciechocinek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 xml:space="preserve">Biuro Projektu - </w:t>
      </w:r>
      <w:r>
        <w:rPr>
          <w:rFonts w:eastAsia="Times New Roman" w:cs="Calibri" w:cstheme="minorHAnsi"/>
          <w:color w:val="000000"/>
          <w:lang w:eastAsia="pl-PL"/>
        </w:rPr>
        <w:t>Regionalny Ośrodek Polityki Społecznej w Toruniu ul. Bartkiewiczówny 93, 87-100 Toruń.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>Okres realizacji Projektu – 01.01.2021 – 31.12.2023.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>Kandydat  – osoba  ubiegająca  się  o zakwalifikowanie  do udziału  w  Projekcie  na podstawie zasad określonych w Regulaminie.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>Uczestnik Projektu –  osoba  zakwalifikowana  do  udziału  w  Projekcie, bezpośrednio korzystająca</w:t>
        <w:br/>
        <w:t>z udzielonego wsparcia.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Calibri" w:cs="Calibri" w:cstheme="minorHAnsi" w:eastAsiaTheme="minorHAnsi"/>
        </w:rPr>
        <w:t>Osoba potrzebująca wsparcia w codziennym funkcjonowaniu - osoba, która ze względu na stan zdrowia lub niepełnosprawność wymaga opieki lub wsparcia w związku z niemożnością samodzielnego wykonywania co najmniej jednej z podstawowych czynności dnia codziennego.</w:t>
      </w:r>
    </w:p>
    <w:p>
      <w:pPr>
        <w:pStyle w:val="Normal"/>
        <w:spacing w:lineRule="auto" w:line="240" w:before="0" w:after="0"/>
        <w:ind w:left="66" w:hanging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/>
      </w:r>
    </w:p>
    <w:p>
      <w:pPr>
        <w:pStyle w:val="Normal"/>
        <w:spacing w:lineRule="auto" w:line="240" w:before="0" w:after="0"/>
        <w:ind w:left="66" w:hanging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/>
      </w:r>
    </w:p>
    <w:p>
      <w:pPr>
        <w:pStyle w:val="Normal"/>
        <w:spacing w:lineRule="auto" w:line="240" w:before="0" w:after="0"/>
        <w:ind w:left="66" w:hanging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/>
      </w:r>
    </w:p>
    <w:p>
      <w:pPr>
        <w:pStyle w:val="Normal"/>
        <w:spacing w:lineRule="auto" w:line="240" w:before="0" w:after="0"/>
        <w:ind w:left="66" w:hanging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/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/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Rozdział II.  KRYTERIA KWALIFIKACYJNE DLA UCZESTNIKÓW PROJEKTU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>W Projekcie mogą uczestniczyć: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osoby zamieszkujące na terenie województwa kujawsko-pomorskiego;</w:t>
      </w:r>
    </w:p>
    <w:p>
      <w:pPr>
        <w:pStyle w:val="ListParagraph"/>
        <w:numPr>
          <w:ilvl w:val="0"/>
          <w:numId w:val="5"/>
        </w:numPr>
        <w:shd w:val="clear" w:color="auto" w:fill="FFFFFF"/>
        <w:spacing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osoby </w:t>
      </w:r>
      <w:bookmarkStart w:id="3" w:name="_Hlk64448597"/>
      <w:r>
        <w:rPr>
          <w:rFonts w:eastAsia="Calibri" w:cs="Calibri" w:cstheme="minorHAnsi" w:eastAsiaTheme="minorHAnsi"/>
        </w:rPr>
        <w:t>potrzebujące wsparcia w codziennym funkcjonowaniu</w:t>
      </w:r>
      <w:bookmarkEnd w:id="3"/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osoby nieprzebywające w opiece całodobowej.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u w:val="single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Dodatkowe punkty przy rekrutacji zdobędą osoby:</w:t>
      </w:r>
    </w:p>
    <w:p>
      <w:pPr>
        <w:pStyle w:val="ListParagraph"/>
        <w:numPr>
          <w:ilvl w:val="0"/>
          <w:numId w:val="6"/>
        </w:numPr>
        <w:shd w:val="clear" w:color="auto" w:fill="FFFFFF"/>
        <w:spacing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których dochód nie przekracza 150% kryterium dochodowego;</w:t>
      </w:r>
    </w:p>
    <w:p>
      <w:pPr>
        <w:pStyle w:val="ListParagraph"/>
        <w:numPr>
          <w:ilvl w:val="0"/>
          <w:numId w:val="6"/>
        </w:numPr>
        <w:shd w:val="clear" w:color="auto" w:fill="FFFFFF"/>
        <w:spacing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doświadczające wielokrotnego wykluczenia społecznego;</w:t>
      </w:r>
    </w:p>
    <w:p>
      <w:pPr>
        <w:pStyle w:val="ListParagraph"/>
        <w:numPr>
          <w:ilvl w:val="0"/>
          <w:numId w:val="6"/>
        </w:numPr>
        <w:shd w:val="clear" w:color="auto" w:fill="FFFFFF"/>
        <w:spacing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ze znacznym lub umiarkowanym stopniem niepełnosprawności;</w:t>
      </w:r>
    </w:p>
    <w:p>
      <w:pPr>
        <w:pStyle w:val="ListParagraph"/>
        <w:numPr>
          <w:ilvl w:val="0"/>
          <w:numId w:val="6"/>
        </w:numPr>
        <w:shd w:val="clear" w:color="auto" w:fill="FFFFFF"/>
        <w:spacing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 xml:space="preserve">z niepełnosprawnością sprzężoną oraz z zaburzeniami psychicznymi, w tym </w:t>
        <w:br/>
        <w:t>z niepełnosprawnością intelektualną i z całościowymi zaburzeniami rozwojowymi;</w:t>
      </w:r>
    </w:p>
    <w:p>
      <w:pPr>
        <w:pStyle w:val="ListParagraph"/>
        <w:numPr>
          <w:ilvl w:val="0"/>
          <w:numId w:val="6"/>
        </w:numPr>
        <w:shd w:val="clear" w:color="auto" w:fill="FFFFFF"/>
        <w:spacing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korzystające z Programu Operacyjnego Pomoc Żywnościowa;</w:t>
      </w:r>
    </w:p>
    <w:p>
      <w:pPr>
        <w:pStyle w:val="ListParagraph"/>
        <w:numPr>
          <w:ilvl w:val="0"/>
          <w:numId w:val="6"/>
        </w:numPr>
        <w:shd w:val="clear" w:color="auto" w:fill="FFFFFF"/>
        <w:spacing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pochodzące z obszarów zdegradowanych wyznaczonych w lokalnych programach rewitalizacji lub gminnych programach rewitalizacji;</w:t>
      </w:r>
    </w:p>
    <w:p>
      <w:pPr>
        <w:pStyle w:val="ListParagraph"/>
        <w:numPr>
          <w:ilvl w:val="0"/>
          <w:numId w:val="6"/>
        </w:numPr>
        <w:shd w:val="clear" w:color="auto" w:fill="FFFFFF"/>
        <w:spacing w:before="0" w:after="0"/>
        <w:jc w:val="both"/>
        <w:rPr>
          <w:rFonts w:ascii="Calibri" w:hAnsi="Calibri" w:eastAsia="Times New Roman" w:cs="Calibri" w:asciiTheme="minorHAnsi" w:cstheme="minorHAnsi" w:hAnsiTheme="minorHAnsi"/>
          <w:i/>
          <w:i/>
          <w:iCs/>
          <w:color w:val="000000"/>
          <w:lang w:eastAsia="pl-PL"/>
        </w:rPr>
      </w:pPr>
      <w:r>
        <w:rPr>
          <w:rFonts w:cs="Calibri" w:cstheme="minorHAnsi"/>
        </w:rPr>
        <w:t xml:space="preserve">będące kombatantem i/lub ofiarą represji (zgodnie z zapisami Ustawy z dnia 24 stycznia 1991 r. </w:t>
      </w:r>
      <w:r>
        <w:rPr>
          <w:rFonts w:cs="Calibri" w:cstheme="minorHAnsi"/>
          <w:i/>
          <w:iCs/>
        </w:rPr>
        <w:t>o</w:t>
      </w:r>
      <w:r>
        <w:rPr>
          <w:rStyle w:val="Wyrnienie"/>
          <w:rFonts w:cs="Calibri" w:cstheme="minorHAnsi"/>
        </w:rPr>
        <w:t xml:space="preserve"> kombatantach oraz niektórych osobach będących ofiarami represji wojennych i okresu powojennego);</w:t>
      </w:r>
    </w:p>
    <w:p>
      <w:pPr>
        <w:pStyle w:val="ListParagraph"/>
        <w:numPr>
          <w:ilvl w:val="0"/>
          <w:numId w:val="6"/>
        </w:numPr>
        <w:shd w:val="clear" w:color="auto" w:fill="FFFFFF"/>
        <w:spacing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  <w:color w:val="000000"/>
        </w:rPr>
        <w:t>prowadzące jednoosobowe gospodarstwo domowe lub wspólne gospodarstwo domowe z inną osobą niesamodzielną lub z rodziną pod warunkiem, że wspólnie zamieszkujący dorośli członkowie rodziny to osoby pracujące.</w:t>
      </w:r>
    </w:p>
    <w:p>
      <w:pPr>
        <w:pStyle w:val="ListParagraph"/>
        <w:numPr>
          <w:ilvl w:val="0"/>
          <w:numId w:val="4"/>
        </w:numPr>
        <w:shd w:val="clear" w:color="auto" w:fill="FFFFFF"/>
        <w:spacing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 xml:space="preserve">Przewiduje się udział w Projekcie 3 000 osób </w:t>
      </w:r>
      <w:r>
        <w:rPr>
          <w:rFonts w:eastAsia="Calibri" w:cs="Calibri" w:cstheme="minorHAnsi" w:eastAsiaTheme="minorHAnsi"/>
        </w:rPr>
        <w:t>potrzebujących wsparcia w codziennym funkcjonowaniu, mieszkańców województwa kujawsko-pomorskiego.</w:t>
      </w:r>
    </w:p>
    <w:p>
      <w:pPr>
        <w:pStyle w:val="Normal"/>
        <w:shd w:val="clear" w:color="auto" w:fill="FFFFFF"/>
        <w:spacing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Rozdział III. REKRUTACJA I PRZYJMOWANIE ZGŁOSZEŃ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Świadczenie usług w ramach projektu </w:t>
      </w:r>
      <w:r>
        <w:rPr>
          <w:rFonts w:cs="Calibri" w:cstheme="minorHAnsi"/>
        </w:rPr>
        <w:t xml:space="preserve">„Kujawsko-Pomorska Teleopieka” </w:t>
      </w:r>
      <w:r>
        <w:rPr>
          <w:rFonts w:eastAsia="Times New Roman" w:cs="Calibri" w:cstheme="minorHAnsi"/>
          <w:lang w:eastAsia="pl-PL"/>
        </w:rPr>
        <w:t>planowane jest w okresie 07.2021 r. – 12.2023 r.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lang w:eastAsia="pl-PL"/>
        </w:rPr>
        <w:t>Rekrutacja odbywać się będzie w 2 etapach:</w:t>
      </w:r>
    </w:p>
    <w:p>
      <w:pPr>
        <w:pStyle w:val="ListParagraph"/>
        <w:numPr>
          <w:ilvl w:val="0"/>
          <w:numId w:val="23"/>
        </w:numPr>
        <w:shd w:val="clear" w:color="auto" w:fill="FFFFFF"/>
        <w:spacing w:before="0" w:after="0"/>
        <w:ind w:left="709" w:hanging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Etap I - </w:t>
      </w:r>
      <w:r>
        <w:rPr>
          <w:rFonts w:eastAsia="Times New Roman" w:cs="Calibri" w:cstheme="minorHAnsi"/>
          <w:lang w:eastAsia="pl-PL"/>
        </w:rPr>
        <w:t xml:space="preserve">rekrutacja odbywać się będzie oddzielnie u każdego z Realizatorów Projektu </w:t>
      </w:r>
      <w:r>
        <w:rPr>
          <w:rFonts w:cs="Calibri" w:cstheme="minorHAnsi"/>
        </w:rPr>
        <w:t>wymienionych w rozdziale I pkt 3 ppkt 2-79 niniejszego Regulaminu,</w:t>
      </w:r>
      <w:r>
        <w:rPr>
          <w:rFonts w:eastAsia="Times New Roman" w:cs="Calibri" w:cstheme="minorHAnsi"/>
          <w:lang w:eastAsia="pl-PL"/>
        </w:rPr>
        <w:t xml:space="preserve"> adekwatnie do miejsca zamieszkania osób zainteresowanych udziałem w Projekcie;</w:t>
      </w:r>
    </w:p>
    <w:p>
      <w:pPr>
        <w:pStyle w:val="ListParagraph"/>
        <w:numPr>
          <w:ilvl w:val="0"/>
          <w:numId w:val="23"/>
        </w:numPr>
        <w:shd w:val="clear" w:color="auto" w:fill="FFFFFF"/>
        <w:spacing w:before="0" w:after="0"/>
        <w:ind w:left="709" w:hanging="360"/>
        <w:contextualSpacing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Etap II – </w:t>
      </w:r>
      <w:r>
        <w:rPr>
          <w:rFonts w:eastAsia="Times New Roman" w:cs="Calibri" w:cstheme="minorHAnsi"/>
          <w:lang w:eastAsia="pl-PL"/>
        </w:rPr>
        <w:t xml:space="preserve">rekrutacja osób zainteresowanych udziałem w Projekcie, zamieszkujących w województwie kujawsko-pomorskim będzie prowadzona przez Realizatora </w:t>
      </w:r>
      <w:r>
        <w:rPr>
          <w:rFonts w:cs="Calibri" w:cstheme="minorHAnsi"/>
        </w:rPr>
        <w:t>wymienionego w rozdziale I pkt 3 ppkt 1 niniejszego Regulaminu</w:t>
      </w:r>
      <w:r>
        <w:rPr>
          <w:rFonts w:eastAsia="Times New Roman" w:cs="Calibri" w:cstheme="minorHAnsi"/>
          <w:lang w:eastAsia="pl-PL"/>
        </w:rPr>
        <w:t>.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lang w:eastAsia="pl-PL"/>
        </w:rPr>
        <w:t>Czas rekrutacji u każdego z Realizatorów będzie proporcjonalny do liczby osób zadeklarowanych do zrekrutowania na terenie każdej z gmin.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>Osoby zainteresowane udziałem w Projekcie mogą składać zgłoszenia:</w:t>
      </w:r>
    </w:p>
    <w:p>
      <w:pPr>
        <w:pStyle w:val="ListParagraph"/>
        <w:numPr>
          <w:ilvl w:val="0"/>
          <w:numId w:val="8"/>
        </w:numPr>
        <w:shd w:val="clear" w:color="auto" w:fill="FFFFFF"/>
        <w:spacing w:before="0" w:after="0"/>
        <w:ind w:left="709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>osobiście w biurze Projektu, w dni robocze od poniedziałku do piątku, w godzinach pracy urzędu;</w:t>
      </w:r>
    </w:p>
    <w:p>
      <w:pPr>
        <w:pStyle w:val="ListParagraph"/>
        <w:numPr>
          <w:ilvl w:val="0"/>
          <w:numId w:val="8"/>
        </w:numPr>
        <w:shd w:val="clear" w:color="auto" w:fill="FFFFFF"/>
        <w:spacing w:before="0" w:after="0"/>
        <w:ind w:left="709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>osobiście w siedzibach Realizatorów Projektu, w dni robocze od poniedziałku do piątku, w godzinach pracy urzędów;</w:t>
      </w:r>
    </w:p>
    <w:p>
      <w:pPr>
        <w:pStyle w:val="ListParagraph"/>
        <w:numPr>
          <w:ilvl w:val="0"/>
          <w:numId w:val="8"/>
        </w:numPr>
        <w:shd w:val="clear" w:color="auto" w:fill="FFFFFF"/>
        <w:spacing w:before="0" w:after="0"/>
        <w:ind w:left="709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>przesłać dokumenty pocztą na jeden z adresów wskazanych w rozdziale I pkt 3 niniejszego Regulaminu z dopiskiem „rekrutacja Kujawsko-Pomorska Teleopieka”;</w:t>
      </w:r>
    </w:p>
    <w:p>
      <w:pPr>
        <w:pStyle w:val="ListParagraph"/>
        <w:numPr>
          <w:ilvl w:val="0"/>
          <w:numId w:val="8"/>
        </w:numPr>
        <w:shd w:val="clear" w:color="auto" w:fill="FFFFFF"/>
        <w:spacing w:before="0" w:after="0"/>
        <w:ind w:left="709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>mailowo na adresy mailowe Realizatorów Projektu.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 xml:space="preserve">Rekrutacja zostanie przeprowadzona zgodnie z polityką równości szans kobiet i mężczyzn w ramach funduszy unijnych na lata 2014-2020 oraz z zasadą równości szans i niedyskryminacji, w tym dostępności dla osób niepełnosprawnych. 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left="28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Dokumenty rekrutacyjne wymagane na etapie rekrutacji do Projektu (zgodnie z wzorami stanowiącymi załącznik do niniejszego Regulaminu):</w:t>
      </w:r>
    </w:p>
    <w:p>
      <w:pPr>
        <w:pStyle w:val="Default"/>
        <w:numPr>
          <w:ilvl w:val="0"/>
          <w:numId w:val="9"/>
        </w:numPr>
        <w:jc w:val="both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cstheme="minorHAnsi"/>
          <w:bCs/>
          <w:iCs/>
          <w:kern w:val="2"/>
          <w:sz w:val="22"/>
          <w:szCs w:val="22"/>
          <w:lang w:eastAsia="pl-PL"/>
        </w:rPr>
        <w:t>Załącznik 1. Formularz zgłoszeniowy</w:t>
      </w:r>
      <w:r>
        <w:rPr>
          <w:rFonts w:cs="Calibri" w:cstheme="minorHAnsi"/>
          <w:bCs/>
          <w:sz w:val="22"/>
          <w:szCs w:val="22"/>
        </w:rPr>
        <w:t xml:space="preserve"> w ramach projektu </w:t>
      </w:r>
      <w:r>
        <w:rPr>
          <w:rFonts w:cs="Calibri" w:cstheme="minorHAnsi"/>
          <w:bCs/>
          <w:iCs/>
          <w:sz w:val="22"/>
          <w:szCs w:val="22"/>
        </w:rPr>
        <w:t>„Kujawsko-Pomorska Teleopieka”.</w:t>
      </w:r>
    </w:p>
    <w:p>
      <w:pPr>
        <w:pStyle w:val="Default"/>
        <w:numPr>
          <w:ilvl w:val="0"/>
          <w:numId w:val="7"/>
        </w:numPr>
        <w:ind w:left="284" w:hanging="360"/>
        <w:jc w:val="both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cstheme="minorHAnsi"/>
          <w:sz w:val="22"/>
          <w:szCs w:val="22"/>
        </w:rPr>
        <w:t>Dodatkowo podczas rekrutacji osoba zainteresowana udziałem w Projekcie przedkłada:</w:t>
      </w:r>
    </w:p>
    <w:p>
      <w:pPr>
        <w:pStyle w:val="Default"/>
        <w:numPr>
          <w:ilvl w:val="0"/>
          <w:numId w:val="10"/>
        </w:numPr>
        <w:ind w:left="709" w:hanging="360"/>
        <w:jc w:val="both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cstheme="minorHAnsi"/>
          <w:bCs/>
          <w:iCs/>
          <w:sz w:val="22"/>
          <w:szCs w:val="22"/>
        </w:rPr>
        <w:t>Dokumenty potwierdzające spełnianie kryteriów dodatkowych z formularza zgłoszeniowego.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40" w:before="0" w:after="0"/>
        <w:ind w:left="28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Wypełnienie i złożenie dokumentów rekrutacyjnych nie jest równoznaczne z zakwalifikowaniem do Projektu.</w:t>
      </w:r>
    </w:p>
    <w:p>
      <w:pPr>
        <w:pStyle w:val="ListParagraph"/>
        <w:widowControl w:val="false"/>
        <w:numPr>
          <w:ilvl w:val="0"/>
          <w:numId w:val="7"/>
        </w:numPr>
        <w:spacing w:lineRule="auto" w:line="240" w:before="0" w:after="0"/>
        <w:ind w:left="28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Wzory dokumentów dostępne są w biurze Projektu oraz w siedzibach Realizatorów Projektu, a także na stronie internetowej Partnera wiodącego oraz Realizatorów Projektu jak również w wersji elektronicznej na prośbę osób zainteresowanych.</w:t>
      </w:r>
    </w:p>
    <w:p>
      <w:pPr>
        <w:pStyle w:val="Default"/>
        <w:numPr>
          <w:ilvl w:val="0"/>
          <w:numId w:val="7"/>
        </w:numPr>
        <w:ind w:left="284" w:hanging="360"/>
        <w:jc w:val="both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cstheme="minorHAnsi"/>
          <w:sz w:val="22"/>
          <w:szCs w:val="22"/>
        </w:rPr>
        <w:t>W przypadku osób ubezwłasnowolnionych formularz rekrutacji oraz wszelką dokumentację Projektową podpisuje opiekun prawny.</w:t>
      </w:r>
    </w:p>
    <w:p>
      <w:pPr>
        <w:pStyle w:val="Default"/>
        <w:numPr>
          <w:ilvl w:val="0"/>
          <w:numId w:val="7"/>
        </w:numPr>
        <w:ind w:left="284" w:hanging="360"/>
        <w:jc w:val="both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Kwalifikacji uczestników dokonają Komisje Rekrutacyjne utworzone </w:t>
      </w:r>
      <w:r>
        <w:rPr>
          <w:rFonts w:eastAsia="Times New Roman" w:cs="Calibri" w:cstheme="minorHAnsi"/>
          <w:sz w:val="22"/>
          <w:szCs w:val="22"/>
          <w:lang w:eastAsia="pl-PL"/>
        </w:rPr>
        <w:t>oddzielnie u każdego z Realizatorów Projektu.</w:t>
      </w:r>
    </w:p>
    <w:p>
      <w:pPr>
        <w:pStyle w:val="Default"/>
        <w:numPr>
          <w:ilvl w:val="0"/>
          <w:numId w:val="7"/>
        </w:numPr>
        <w:ind w:left="284" w:hanging="360"/>
        <w:jc w:val="both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cstheme="minorHAnsi"/>
          <w:sz w:val="22"/>
          <w:szCs w:val="22"/>
        </w:rPr>
        <w:t>Etapy oceny dokumentów: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20" w:leader="none"/>
          <w:tab w:val="left" w:pos="993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ocena kryteriów formalnych: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20" w:leader="none"/>
          <w:tab w:val="left" w:pos="993" w:leader="none"/>
        </w:tabs>
        <w:spacing w:before="0" w:after="0"/>
        <w:ind w:left="113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terminowości i poprawności, kompletności zgłoszenia,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20" w:leader="none"/>
          <w:tab w:val="left" w:pos="993" w:leader="none"/>
        </w:tabs>
        <w:spacing w:before="0" w:after="0"/>
        <w:ind w:left="113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spełnienia kryteriów formalnych opisanych w rozdziale II pkt 1 niniejszego Regulaminu.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20" w:leader="none"/>
          <w:tab w:val="left" w:pos="993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ocena merytoryczna polegająca na przyznaniu dodatkowych punktów Kandydatkom/om spełniającym następujące kryteria:</w:t>
      </w:r>
    </w:p>
    <w:p>
      <w:pPr>
        <w:pStyle w:val="ListParagraph"/>
        <w:numPr>
          <w:ilvl w:val="0"/>
          <w:numId w:val="13"/>
        </w:numPr>
        <w:shd w:val="clear" w:color="auto" w:fill="FFFFFF"/>
        <w:spacing w:before="0" w:after="0"/>
        <w:ind w:left="993" w:hanging="284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których dochód nie przekracza 150% kryterium dochodowego + 25 punktów (dokument potwierdzający);</w:t>
      </w:r>
    </w:p>
    <w:p>
      <w:pPr>
        <w:pStyle w:val="ListParagraph"/>
        <w:numPr>
          <w:ilvl w:val="0"/>
          <w:numId w:val="13"/>
        </w:numPr>
        <w:shd w:val="clear" w:color="auto" w:fill="FFFFFF"/>
        <w:spacing w:before="0" w:after="0"/>
        <w:ind w:left="993" w:hanging="284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doświadczające wielokrotnego wykluczenia społecznego + 3 punkty </w:t>
      </w:r>
      <w:r>
        <w:rPr>
          <w:rFonts w:cs="Calibri" w:cstheme="minorHAnsi"/>
        </w:rPr>
        <w:t>(oświadczenie w formularzu zgłoszeniowym)</w:t>
      </w:r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0"/>
          <w:numId w:val="13"/>
        </w:numPr>
        <w:shd w:val="clear" w:color="auto" w:fill="FFFFFF"/>
        <w:spacing w:before="0" w:after="0"/>
        <w:ind w:left="993" w:hanging="284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ze znacznym lub umiarkowanym stopniem niepełnosprawności + 3 punkty (dokument potwierdzający);</w:t>
      </w:r>
    </w:p>
    <w:p>
      <w:pPr>
        <w:pStyle w:val="ListParagraph"/>
        <w:numPr>
          <w:ilvl w:val="0"/>
          <w:numId w:val="13"/>
        </w:numPr>
        <w:shd w:val="clear" w:color="auto" w:fill="FFFFFF"/>
        <w:spacing w:before="0" w:after="0"/>
        <w:ind w:left="993" w:hanging="284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 xml:space="preserve">z niepełnosprawnością sprzężoną oraz z zaburzeniami psychicznymi, w tym </w:t>
        <w:br/>
        <w:t xml:space="preserve">z niepełnosprawnością intelektualną i z całościowymi zaburzeniami rozwojowymi </w:t>
      </w:r>
      <w:r>
        <w:rPr>
          <w:rFonts w:eastAsia="Times New Roman" w:cs="Calibri" w:cstheme="minorHAnsi"/>
          <w:color w:val="000000"/>
          <w:lang w:eastAsia="pl-PL"/>
        </w:rPr>
        <w:t>+ 3 punkty (dokument potwierdzający)</w:t>
      </w:r>
      <w:r>
        <w:rPr>
          <w:rFonts w:cs="Calibri" w:cstheme="minorHAnsi"/>
        </w:rPr>
        <w:t>;</w:t>
      </w:r>
    </w:p>
    <w:p>
      <w:pPr>
        <w:pStyle w:val="ListParagraph"/>
        <w:numPr>
          <w:ilvl w:val="0"/>
          <w:numId w:val="13"/>
        </w:numPr>
        <w:shd w:val="clear" w:color="auto" w:fill="FFFFFF"/>
        <w:spacing w:before="0" w:after="0"/>
        <w:ind w:left="993" w:hanging="284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korzystające z Programu Operacyjnego Pomoc Żywnościowa + 3 punkty </w:t>
      </w:r>
      <w:r>
        <w:rPr>
          <w:rFonts w:cs="Calibri" w:cstheme="minorHAnsi"/>
        </w:rPr>
        <w:t>(oświadczenie w formularzu zgłoszeniowym)</w:t>
      </w:r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0"/>
          <w:numId w:val="13"/>
        </w:numPr>
        <w:shd w:val="clear" w:color="auto" w:fill="FFFFFF"/>
        <w:spacing w:before="0" w:after="0"/>
        <w:ind w:left="993" w:hanging="284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pochodzące z obszarów zdegradowanych wyznaczonych w lokalnych programach rewitalizacji lub gminnych programach rewitalizacji + 3 punkty;</w:t>
      </w:r>
    </w:p>
    <w:p>
      <w:pPr>
        <w:pStyle w:val="ListParagraph"/>
        <w:numPr>
          <w:ilvl w:val="0"/>
          <w:numId w:val="13"/>
        </w:numPr>
        <w:shd w:val="clear" w:color="auto" w:fill="FFFFFF"/>
        <w:spacing w:before="0" w:after="0"/>
        <w:ind w:left="993" w:hanging="284"/>
        <w:jc w:val="both"/>
        <w:rPr>
          <w:rFonts w:ascii="Calibri" w:hAnsi="Calibri" w:eastAsia="Times New Roman" w:cs="Calibri" w:asciiTheme="minorHAnsi" w:cstheme="minorHAnsi" w:hAnsiTheme="minorHAnsi"/>
          <w:i/>
          <w:i/>
          <w:iCs/>
          <w:color w:val="000000"/>
          <w:lang w:eastAsia="pl-PL"/>
        </w:rPr>
      </w:pPr>
      <w:r>
        <w:rPr>
          <w:rFonts w:cs="Calibri" w:cstheme="minorHAnsi"/>
        </w:rPr>
        <w:t xml:space="preserve">będące kombatantem i/lub ofiarą represji (zgodnie z zapisami Ustawy z dnia 24 stycznia 1991 r. </w:t>
      </w:r>
      <w:r>
        <w:rPr>
          <w:rFonts w:cs="Calibri" w:cstheme="minorHAnsi"/>
          <w:i/>
          <w:iCs/>
        </w:rPr>
        <w:t>o</w:t>
      </w:r>
      <w:r>
        <w:rPr>
          <w:rStyle w:val="Wyrnienie"/>
          <w:rFonts w:cs="Calibri" w:cstheme="minorHAnsi"/>
        </w:rPr>
        <w:t xml:space="preserve"> kombatantach oraz niektórych osobach będących ofiarami represji wojennych i okresu powojennego</w:t>
      </w:r>
      <w:r>
        <w:rPr>
          <w:rStyle w:val="Wyrnienie"/>
          <w:rFonts w:cs="Calibri" w:cstheme="minorHAnsi"/>
          <w:i w:val="false"/>
          <w:iCs w:val="false"/>
        </w:rPr>
        <w:t xml:space="preserve">) </w:t>
      </w:r>
      <w:r>
        <w:rPr>
          <w:rFonts w:eastAsia="Times New Roman" w:cs="Calibri" w:cstheme="minorHAnsi"/>
          <w:color w:val="000000"/>
          <w:lang w:eastAsia="pl-PL"/>
        </w:rPr>
        <w:t>+ 3 punkty (dokument potwierdzający)</w:t>
      </w:r>
      <w:r>
        <w:rPr>
          <w:rStyle w:val="Wyrnienie"/>
          <w:rFonts w:cs="Calibri" w:cstheme="minorHAnsi"/>
          <w:i w:val="false"/>
          <w:iCs w:val="false"/>
        </w:rPr>
        <w:t>;</w:t>
      </w:r>
    </w:p>
    <w:p>
      <w:pPr>
        <w:pStyle w:val="ListParagraph"/>
        <w:numPr>
          <w:ilvl w:val="0"/>
          <w:numId w:val="13"/>
        </w:numPr>
        <w:shd w:val="clear" w:color="auto" w:fill="FFFFFF"/>
        <w:spacing w:before="0" w:after="0"/>
        <w:ind w:left="993" w:hanging="284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  <w:color w:val="000000"/>
        </w:rPr>
        <w:t xml:space="preserve">prowadzące jednoosobowe gospodarstwo domowe lub wspólne gospodarstwo domowe z inną osobą niesamodzielną lub z rodziną pod warunkiem, że wspólnie zamieszkujący dorośli członkowie rodziny to osoby pracujące </w:t>
      </w:r>
      <w:r>
        <w:rPr>
          <w:rFonts w:eastAsia="Times New Roman" w:cs="Calibri" w:cstheme="minorHAnsi"/>
          <w:color w:val="000000"/>
          <w:lang w:eastAsia="pl-PL"/>
        </w:rPr>
        <w:t xml:space="preserve">+ 3 punkty </w:t>
      </w:r>
      <w:r>
        <w:rPr>
          <w:rFonts w:cs="Calibri" w:cstheme="minorHAnsi"/>
        </w:rPr>
        <w:t>(oświadczenie w formularzu zgłoszeniowym)</w:t>
      </w:r>
      <w:r>
        <w:rPr>
          <w:rFonts w:cs="Calibri" w:cstheme="minorHAnsi"/>
          <w:color w:val="000000"/>
        </w:rPr>
        <w:t>.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ind w:left="283" w:hanging="357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 xml:space="preserve">Na podstawie oceny formalnej i merytorycznej zgłoszeń każdy z Realizatorów sporządzi listę rankingową osób zakwalifikowanych do udziału w Projekcie, która będzie dostępna w biurze Projektu oraz w siedzibach Realizatorów Projektu. 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ind w:left="283" w:hanging="357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>Do udziału w Projekcie zakwalifikują się osoby  z największą liczbą punktów na listach rankingowych Realizatorów Projektu.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ind w:left="283" w:hanging="357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>W przypadku, gdy więcej uprawnionych do wsparcia Kandydatów uzyska jednakową liczbę punktów, o zakwalifikowaniu decydować będzie wiek (lata, miesiące) w momencie złożenia formularza zgłoszeniowego.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left="28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Informacje o wynikach rekrutacji </w:t>
      </w:r>
      <w:r>
        <w:rPr>
          <w:rFonts w:cs="Calibri"/>
        </w:rPr>
        <w:t xml:space="preserve">będą dostępne w biurze Projektu </w:t>
      </w:r>
      <w:r>
        <w:rPr>
          <w:rFonts w:cs="Calibri" w:cstheme="minorHAnsi"/>
        </w:rPr>
        <w:t>oraz w siedzibach Realizatorów Projektu, a także na stronach internetowych Realizatorów Projektu</w:t>
      </w:r>
      <w:r>
        <w:rPr>
          <w:rStyle w:val="Odwoaniedokomentarza1"/>
          <w:rFonts w:cs="Calibri"/>
          <w:sz w:val="22"/>
          <w:szCs w:val="22"/>
        </w:rPr>
        <w:t xml:space="preserve"> (w sposób zgodny z polityką bezpieczeństwa i ochrony danych osobowych)</w:t>
      </w:r>
      <w:r>
        <w:rPr>
          <w:rFonts w:cs="Calibri"/>
        </w:rPr>
        <w:t>.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color w:val="000000"/>
          <w:lang w:eastAsia="pl-PL"/>
        </w:rPr>
      </w:pPr>
      <w:r>
        <w:rPr>
          <w:rFonts w:cs="Calibri" w:cstheme="minorHAnsi"/>
        </w:rPr>
        <w:t>Z osobami, które przejdą proces rekrutacji podpisana zostanie umowa dotycząca udziału w Projekcie.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left="28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Spośród osób, które spełniają kryteria formalne, ale nie zostały zakwalifikowane do uczestnictwa w Projekcie z powodu uzyskania zbyt małej liczby punktów na etapie oceny merytorycznej, zostaną utworzone listy rezerwowe. Osoby z największą liczbą punktów z list rezerwowych będą kwalifikowane kolejno do udziału w Projekcie w przypadku rezygnacji z udziału w nim osób z list podstawowych.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left="28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Do skreślenia Kandydata z listy rankingowej może dojść w przypadku podania przez niego nieprawdziwych danych czy złożenia fałszywych oświadczeń.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ind w:left="28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 sytuacji gdy liczba zgłoszeń będzie mniejsza niż liczba osób przewidywana do objęcia oddziaływaniami Projektowymi Beneficjent rozpocznie dodatkową rekrutację uczestników. Informacje o rozpoczęciu dodatkowej rekrutacji zostaną podane na stronie internetowej Beneficjenta nie później niż 5 dni przed rozpoczęciem rekrutacji.</w:t>
      </w:r>
    </w:p>
    <w:p>
      <w:pPr>
        <w:pStyle w:val="Normal"/>
        <w:widowControl w:val="false"/>
        <w:spacing w:lineRule="auto" w:line="240" w:before="0" w:after="0"/>
        <w:ind w:left="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spacing w:lineRule="auto" w:line="240" w:before="0" w:after="0"/>
        <w:ind w:left="284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Rozdział IV. ZAKRES WSPARCIA</w:t>
      </w:r>
    </w:p>
    <w:p>
      <w:pPr>
        <w:pStyle w:val="Normal"/>
        <w:widowControl w:val="false"/>
        <w:spacing w:lineRule="auto" w:line="240" w:before="0" w:after="0"/>
        <w:ind w:left="284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widowControl w:val="false"/>
        <w:numPr>
          <w:ilvl w:val="0"/>
          <w:numId w:val="14"/>
        </w:numPr>
        <w:spacing w:lineRule="auto" w:line="240" w:before="0" w:after="0"/>
        <w:ind w:left="284" w:hanging="360"/>
        <w:jc w:val="both"/>
        <w:rPr>
          <w:rFonts w:ascii="Calibri" w:hAnsi="Calibri" w:eastAsia="SimSun" w:cs="Calibri" w:asciiTheme="minorHAnsi" w:cstheme="minorHAnsi" w:hAnsiTheme="minorHAnsi"/>
          <w:lang w:eastAsia="ar-SA"/>
        </w:rPr>
      </w:pPr>
      <w:r>
        <w:rPr>
          <w:rFonts w:cs="Calibri" w:cstheme="minorHAnsi"/>
        </w:rPr>
        <w:t>W ramach Projektu zaplanowane zostało wsparcie w następującym zakresie: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Świadczenia usługi teleopieki;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Świadczenia usługi pomocy sąsiedzkiej;</w:t>
      </w:r>
    </w:p>
    <w:p>
      <w:pPr>
        <w:pStyle w:val="ListParagraph"/>
        <w:widowControl w:val="false"/>
        <w:numPr>
          <w:ilvl w:val="0"/>
          <w:numId w:val="15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Świadczenia wolontariatu opiekuńczego.</w:t>
      </w:r>
    </w:p>
    <w:p>
      <w:pPr>
        <w:pStyle w:val="ListParagraph"/>
        <w:widowControl w:val="false"/>
        <w:numPr>
          <w:ilvl w:val="0"/>
          <w:numId w:val="14"/>
        </w:numPr>
        <w:spacing w:lineRule="auto" w:line="240" w:before="0" w:after="0"/>
        <w:ind w:left="28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Rodzaj i zakres wsparcia będzie </w:t>
      </w:r>
      <w:r>
        <w:rPr>
          <w:rFonts w:eastAsia="Calibri" w:cs="Calibri" w:cstheme="minorHAnsi" w:eastAsiaTheme="minorHAnsi"/>
        </w:rPr>
        <w:t>ustalany dla każdego Uczestnika Projektu, z uwzględnieniem jego indywidualnych potrzeb i preferencji.</w:t>
      </w:r>
    </w:p>
    <w:p>
      <w:pPr>
        <w:pStyle w:val="ListParagraph"/>
        <w:widowControl w:val="false"/>
        <w:numPr>
          <w:ilvl w:val="0"/>
          <w:numId w:val="14"/>
        </w:numPr>
        <w:spacing w:lineRule="auto" w:line="240" w:before="0" w:after="0"/>
        <w:ind w:left="28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Warunkiem skorzystania ze wsparcia w ramach usługi teleopieki jest:</w:t>
      </w:r>
    </w:p>
    <w:p>
      <w:pPr>
        <w:pStyle w:val="ListParagraph"/>
        <w:widowControl w:val="false"/>
        <w:numPr>
          <w:ilvl w:val="0"/>
          <w:numId w:val="16"/>
        </w:numPr>
        <w:spacing w:lineRule="auto" w:line="240" w:before="0" w:after="0"/>
        <w:ind w:left="709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Odpowiedni zasięg GSM w miejscu zamieszkania Uczestnika Projektu;</w:t>
      </w:r>
    </w:p>
    <w:p>
      <w:pPr>
        <w:pStyle w:val="ListParagraph"/>
        <w:widowControl w:val="false"/>
        <w:numPr>
          <w:ilvl w:val="0"/>
          <w:numId w:val="16"/>
        </w:numPr>
        <w:spacing w:lineRule="auto" w:line="240" w:before="0" w:after="0"/>
        <w:ind w:left="709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Calibri" w:cs="Calibri" w:cstheme="minorHAnsi" w:eastAsiaTheme="minorHAnsi"/>
          <w:color w:val="000000" w:themeColor="text1"/>
        </w:rPr>
        <w:t>Brak przeciwwskazań medycznych do korzystania z w/w usługi;</w:t>
      </w:r>
    </w:p>
    <w:p>
      <w:pPr>
        <w:pStyle w:val="ListParagraph"/>
        <w:widowControl w:val="false"/>
        <w:numPr>
          <w:ilvl w:val="0"/>
          <w:numId w:val="16"/>
        </w:numPr>
        <w:spacing w:lineRule="auto" w:line="240" w:before="0" w:after="0"/>
        <w:ind w:left="709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Pozytywna ocena możliwości i zdolności technicznych Uczestnika Projektu.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Rozdział V. ZASADY ODPŁATNOŚCI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7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Wszystkie formy wsparcia realizowane w ramach Projektu dofinansowane są ze środków Unii Europejskiej w ramach Europejskiego Funduszu Społecznego. </w:t>
      </w:r>
    </w:p>
    <w:p>
      <w:pPr>
        <w:pStyle w:val="ListParagraph"/>
        <w:numPr>
          <w:ilvl w:val="0"/>
          <w:numId w:val="17"/>
        </w:numPr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Uczestnicy zakwalifikowani do udziału w Projekcie z list rankingowych Realizatorów wymienionych w rozdziale I pkt 3 ppkt 2-79 niniejszego Regulaminu nie ponoszą żadnych opłat z tytułu uczestnictwa w oferowanych w ramach Projektu formach wsparcia. 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720" w:leader="none"/>
          <w:tab w:val="left" w:pos="993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Uczestnicy zakwalifikowani do udziału w Projekcie z list rankingowych Realizatora wymienionego w rozdziale I pkt 3 ppkt 1 niniejszego Regulaminu partycypują w kosztach z tytułu świadczenia usługi teleopieki w części za oprogramowanie, karty SIM, urządzenia do teleopieki, w wysokości 35,00 zł brutto miesięcznie, z wyjątkiem opisanym w rozdziale V pkt 4.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720" w:leader="none"/>
          <w:tab w:val="left" w:pos="993" w:leader="none"/>
        </w:tabs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Uczestnicy, </w:t>
      </w:r>
      <w:r>
        <w:rPr>
          <w:rFonts w:eastAsia="Times New Roman" w:cs="Calibri" w:cstheme="minorHAnsi"/>
          <w:color w:val="000000"/>
          <w:lang w:eastAsia="pl-PL"/>
        </w:rPr>
        <w:t xml:space="preserve">których dochód nie przekracza 150% kryterium dochodowego </w:t>
      </w:r>
      <w:r>
        <w:rPr>
          <w:rFonts w:cs="Calibri" w:cstheme="minorHAnsi"/>
        </w:rPr>
        <w:t>nie ponoszą żadnych opłat z tytułu uczestnictwa w oferowanych w ramach Projektu formach wsparcia.</w:t>
      </w:r>
    </w:p>
    <w:p>
      <w:pPr>
        <w:pStyle w:val="ListParagraph"/>
        <w:spacing w:before="0" w:after="0"/>
        <w:ind w:left="281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spacing w:before="0" w:after="0"/>
        <w:ind w:left="281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Rozdział VI . OBOWIĄZKI i UPRAWNIENIA UCZESTNIKÓW</w:t>
      </w:r>
    </w:p>
    <w:p>
      <w:pPr>
        <w:pStyle w:val="ListParagraph"/>
        <w:spacing w:before="0" w:after="0"/>
        <w:ind w:left="281" w:hanging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ListParagraph"/>
        <w:numPr>
          <w:ilvl w:val="0"/>
          <w:numId w:val="19"/>
        </w:numPr>
        <w:spacing w:before="0" w:after="0"/>
        <w:ind w:left="28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Uczestnicy Projektu zobowiązani są do:</w:t>
      </w:r>
    </w:p>
    <w:p>
      <w:pPr>
        <w:pStyle w:val="ListParagraph"/>
        <w:numPr>
          <w:ilvl w:val="0"/>
          <w:numId w:val="18"/>
        </w:numPr>
        <w:spacing w:before="0" w:after="0"/>
        <w:ind w:left="709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Podpisania  i przestrzegania umowy użyczenia urządzeń do usługi teleopieki;</w:t>
      </w:r>
    </w:p>
    <w:p>
      <w:pPr>
        <w:pStyle w:val="ListParagraph"/>
        <w:numPr>
          <w:ilvl w:val="0"/>
          <w:numId w:val="18"/>
        </w:numPr>
        <w:spacing w:before="0" w:after="0"/>
        <w:ind w:left="709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Podpisania oświadczenia Uczestnika Projektu;</w:t>
      </w:r>
    </w:p>
    <w:p>
      <w:pPr>
        <w:pStyle w:val="ListParagraph"/>
        <w:numPr>
          <w:ilvl w:val="0"/>
          <w:numId w:val="18"/>
        </w:numPr>
        <w:spacing w:before="0" w:after="0"/>
        <w:ind w:left="709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Podpisania wykazu osób do kontaktu;</w:t>
      </w:r>
    </w:p>
    <w:p>
      <w:pPr>
        <w:pStyle w:val="ListParagraph"/>
        <w:numPr>
          <w:ilvl w:val="0"/>
          <w:numId w:val="18"/>
        </w:numPr>
        <w:spacing w:before="0" w:after="0"/>
        <w:ind w:left="709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Podpisania karty informacyjnej dla Uczestnika Projektu;</w:t>
      </w:r>
    </w:p>
    <w:p>
      <w:pPr>
        <w:pStyle w:val="ListParagraph"/>
        <w:numPr>
          <w:ilvl w:val="0"/>
          <w:numId w:val="18"/>
        </w:numPr>
        <w:spacing w:before="0" w:after="0"/>
        <w:ind w:left="709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Podpisania trójstronnego kontraktu;</w:t>
      </w:r>
    </w:p>
    <w:p>
      <w:pPr>
        <w:pStyle w:val="ListParagraph"/>
        <w:numPr>
          <w:ilvl w:val="0"/>
          <w:numId w:val="18"/>
        </w:numPr>
        <w:spacing w:before="0" w:after="0"/>
        <w:ind w:left="709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Wypełniania ankiet dotyczących Projektu, służących ewaluacji działań projektowych;</w:t>
      </w:r>
    </w:p>
    <w:p>
      <w:pPr>
        <w:pStyle w:val="ListParagraph"/>
        <w:numPr>
          <w:ilvl w:val="0"/>
          <w:numId w:val="18"/>
        </w:numPr>
        <w:spacing w:before="0" w:after="0"/>
        <w:ind w:left="709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Informowania o ewentualnych zmianach danych w dokumentacji rekrutacyjnej i umowie uczestnictwa w Projekcie;</w:t>
      </w:r>
    </w:p>
    <w:p>
      <w:pPr>
        <w:pStyle w:val="ListParagraph"/>
        <w:numPr>
          <w:ilvl w:val="0"/>
          <w:numId w:val="18"/>
        </w:numPr>
        <w:spacing w:before="0" w:after="0"/>
        <w:ind w:left="709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Udzielania wszelkich informacji związanych z uczestnictwem w Projekcie instytucjom zaangażowanym we wdrażanie Projektu;</w:t>
      </w:r>
    </w:p>
    <w:p>
      <w:pPr>
        <w:pStyle w:val="ListParagraph"/>
        <w:numPr>
          <w:ilvl w:val="0"/>
          <w:numId w:val="18"/>
        </w:numPr>
        <w:spacing w:before="0" w:after="0"/>
        <w:ind w:left="709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Przestrzegania niniejszego Regulaminu.</w:t>
      </w:r>
    </w:p>
    <w:p>
      <w:pPr>
        <w:pStyle w:val="ListParagraph"/>
        <w:widowControl w:val="false"/>
        <w:numPr>
          <w:ilvl w:val="0"/>
          <w:numId w:val="19"/>
        </w:numPr>
        <w:spacing w:lineRule="auto" w:line="240" w:before="0" w:after="0"/>
        <w:ind w:left="28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Uczestnicy Projektu są uprawnieni do:</w:t>
      </w:r>
    </w:p>
    <w:p>
      <w:pPr>
        <w:pStyle w:val="ListParagraph"/>
        <w:numPr>
          <w:ilvl w:val="0"/>
          <w:numId w:val="20"/>
        </w:numPr>
        <w:spacing w:before="0" w:after="0"/>
        <w:ind w:left="709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otrzymania różnorodnych form wsparcia udzielanych w ramach Projektu, dostosowanych do możliwości i potrzeb uczestników;</w:t>
      </w:r>
    </w:p>
    <w:p>
      <w:pPr>
        <w:pStyle w:val="ListParagraph"/>
        <w:numPr>
          <w:ilvl w:val="0"/>
          <w:numId w:val="20"/>
        </w:numPr>
        <w:spacing w:before="0" w:after="0"/>
        <w:ind w:left="709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realizacji zobowiązań określonych w kontrakcie trójstronnym;</w:t>
      </w:r>
    </w:p>
    <w:p>
      <w:pPr>
        <w:pStyle w:val="ListParagraph"/>
        <w:numPr>
          <w:ilvl w:val="0"/>
          <w:numId w:val="20"/>
        </w:numPr>
        <w:spacing w:before="0" w:after="0"/>
        <w:ind w:left="709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wglądu do dokumentacji Projektu dotyczącej uczestnika.</w:t>
      </w:r>
    </w:p>
    <w:p>
      <w:pPr>
        <w:pStyle w:val="ListParagraph"/>
        <w:spacing w:before="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Rozdział VII REZYGNACJA I WYKLUCZENIE Z UDZIAŁU W PROJEKCIE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</w:tabs>
        <w:spacing w:lineRule="auto" w:line="240" w:before="0" w:after="0"/>
        <w:ind w:left="28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Uczestnik Projektu ma prawo do rezygnacji z udziału w Projekcie na własne żądanie.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</w:tabs>
        <w:spacing w:lineRule="auto" w:line="240" w:before="0" w:after="0"/>
        <w:ind w:left="28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Osoba rezygnująca z udziału w Projekcie musi złożyć pisemne oświadczenie o rezygnacji z udziału w Projekcie.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</w:tabs>
        <w:spacing w:lineRule="auto" w:line="240" w:before="0" w:after="0"/>
        <w:ind w:left="28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Uczestnicy Projektu partycypujący w kosztach z tytułu świadczenia usługi teleopieki w części za oprogramowanie, karty SIM, urządzenia do teleopieki mają możliwość </w:t>
      </w:r>
      <w:r>
        <w:rPr>
          <w:rFonts w:eastAsia="Times New Roman" w:cs="Calibri" w:cstheme="minorHAnsi"/>
          <w:lang w:eastAsia="pl-PL"/>
        </w:rPr>
        <w:t>wypowiedzenia umowy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ze skutkiem od pierwszego dnia następnego miesiąca kalendarzowego, pod warunkiem dostarczenia wypowiedzenia Beneficjentowi przed tym dniem. Jednocześnie Uczestnik będzie zobowiązany do poniesienia płatności za okres do dnia rozwiązania umowy. </w:t>
      </w:r>
    </w:p>
    <w:p>
      <w:pPr>
        <w:pStyle w:val="ListParagraph"/>
        <w:spacing w:before="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Rozdział VIII. ZAKOŃCZENIE UDZIAŁU W PROJEKCIE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widowControl w:val="false"/>
        <w:numPr>
          <w:ilvl w:val="0"/>
          <w:numId w:val="22"/>
        </w:numPr>
        <w:tabs>
          <w:tab w:val="clear" w:pos="708"/>
          <w:tab w:val="left" w:pos="360" w:leader="none"/>
        </w:tabs>
        <w:spacing w:lineRule="auto" w:line="240" w:before="0" w:after="0"/>
        <w:ind w:left="284" w:hanging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Uczestnicy kończą udział w Projekcie najpóźniej 31 grudnia 2023 roku, wraz z ustaniem środowiskowych działań Projektowych.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>Rozdział IX. POSTANOWIENIA KOŃCOWE</w:t>
      </w:r>
    </w:p>
    <w:p>
      <w:pPr>
        <w:pStyle w:val="Normal"/>
        <w:spacing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Tretekstu"/>
        <w:numPr>
          <w:ilvl w:val="1"/>
          <w:numId w:val="22"/>
        </w:numPr>
        <w:tabs>
          <w:tab w:val="clear" w:pos="708"/>
        </w:tabs>
        <w:overflowPunct w:val="true"/>
        <w:spacing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  <w:lang w:eastAsia="ar-SA" w:bidi="ar-SA"/>
        </w:rPr>
      </w:pP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Niniejszy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Regula</w:t>
      </w:r>
      <w:bookmarkStart w:id="4" w:name="Rezygnacja%2520uczestnika%2520z%2520udzi"/>
      <w:bookmarkEnd w:id="4"/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min wcho</w:t>
      </w:r>
      <w:bookmarkStart w:id="5" w:name="Postanowienia%2520ko%25252525C5%25252525"/>
      <w:bookmarkEnd w:id="5"/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dzi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ar-SA" w:bidi="ar-SA"/>
        </w:rPr>
        <w:t>w</w:t>
      </w:r>
      <w:r>
        <w:rPr>
          <w:rFonts w:eastAsia="Times New Roman" w:cs="Calibri" w:ascii="Calibri" w:hAnsi="Calibri" w:asciiTheme="minorHAnsi" w:cstheme="minorHAnsi" w:hAnsiTheme="minorHAnsi"/>
          <w:spacing w:val="-5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życie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 xml:space="preserve"> </w:t>
      </w:r>
      <w:bookmarkStart w:id="6" w:name="%25252525C2%25252525A7%25207"/>
      <w:bookmarkStart w:id="7" w:name="%25252525C2%25252525A7%25206"/>
      <w:bookmarkEnd w:id="6"/>
      <w:bookmarkEnd w:id="7"/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ar-SA" w:bidi="ar-SA"/>
        </w:rPr>
        <w:t>z</w:t>
      </w:r>
      <w:r>
        <w:rPr>
          <w:rFonts w:eastAsia="Times New Roman" w:cs="Calibri" w:ascii="Calibri" w:hAnsi="Calibri" w:asciiTheme="minorHAnsi" w:cstheme="minorHAnsi" w:hAnsiTheme="minorHAnsi"/>
          <w:spacing w:val="-4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>dniem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 xml:space="preserve"> 1 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>stycznia 2021</w:t>
      </w:r>
      <w:r>
        <w:rPr>
          <w:rFonts w:eastAsia="Times New Roman" w:cs="Calibri" w:ascii="Calibri" w:hAnsi="Calibri" w:asciiTheme="minorHAnsi" w:cstheme="minorHAnsi" w:hAnsiTheme="minorHAnsi"/>
          <w:spacing w:val="-4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14"/>
          <w:sz w:val="22"/>
          <w:szCs w:val="22"/>
          <w:lang w:eastAsia="ar-SA" w:bidi="ar-SA"/>
        </w:rPr>
        <w:t>r.</w:t>
      </w:r>
    </w:p>
    <w:p>
      <w:pPr>
        <w:pStyle w:val="Tretekstu"/>
        <w:numPr>
          <w:ilvl w:val="1"/>
          <w:numId w:val="22"/>
        </w:numPr>
        <w:tabs>
          <w:tab w:val="clear" w:pos="708"/>
        </w:tabs>
        <w:overflowPunct w:val="true"/>
        <w:spacing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spacing w:val="-2"/>
          <w:sz w:val="22"/>
          <w:szCs w:val="22"/>
          <w:lang w:eastAsia="ar-SA" w:bidi="ar-SA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ar-SA" w:bidi="ar-SA"/>
        </w:rPr>
        <w:t>W</w:t>
      </w:r>
      <w:r>
        <w:rPr>
          <w:rFonts w:eastAsia="Times New Roman" w:cs="Calibri" w:ascii="Calibri" w:hAnsi="Calibri" w:asciiTheme="minorHAnsi" w:cstheme="minorHAnsi" w:hAnsiTheme="minorHAnsi"/>
          <w:spacing w:val="47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sprawach</w:t>
      </w:r>
      <w:r>
        <w:rPr>
          <w:rFonts w:eastAsia="Times New Roman" w:cs="Calibri" w:ascii="Calibri" w:hAnsi="Calibri" w:asciiTheme="minorHAnsi" w:cstheme="minorHAnsi" w:hAnsiTheme="minorHAnsi"/>
          <w:spacing w:val="48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spornych</w:t>
      </w:r>
      <w:r>
        <w:rPr>
          <w:rFonts w:eastAsia="Times New Roman" w:cs="Calibri" w:ascii="Calibri" w:hAnsi="Calibri" w:asciiTheme="minorHAnsi" w:cstheme="minorHAnsi" w:hAnsiTheme="minorHAnsi"/>
          <w:spacing w:val="49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>lub</w:t>
      </w:r>
      <w:r>
        <w:rPr>
          <w:rFonts w:eastAsia="Times New Roman" w:cs="Calibri" w:ascii="Calibri" w:hAnsi="Calibri" w:asciiTheme="minorHAnsi" w:cstheme="minorHAnsi" w:hAnsiTheme="minorHAnsi"/>
          <w:spacing w:val="47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nieuregulowanych</w:t>
      </w:r>
      <w:r>
        <w:rPr>
          <w:rFonts w:eastAsia="Times New Roman" w:cs="Calibri" w:ascii="Calibri" w:hAnsi="Calibri" w:asciiTheme="minorHAnsi" w:cstheme="minorHAnsi" w:hAnsiTheme="minorHAnsi"/>
          <w:spacing w:val="51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ar-SA" w:bidi="ar-SA"/>
        </w:rPr>
        <w:t>w</w:t>
      </w:r>
      <w:r>
        <w:rPr>
          <w:rFonts w:eastAsia="Times New Roman" w:cs="Calibri" w:ascii="Calibri" w:hAnsi="Calibri" w:asciiTheme="minorHAnsi" w:cstheme="minorHAnsi" w:hAnsiTheme="minorHAnsi"/>
          <w:spacing w:val="46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niniejszym</w:t>
      </w:r>
      <w:r>
        <w:rPr>
          <w:rFonts w:eastAsia="Times New Roman" w:cs="Calibri" w:ascii="Calibri" w:hAnsi="Calibri" w:asciiTheme="minorHAnsi" w:cstheme="minorHAnsi" w:hAnsiTheme="minorHAnsi"/>
          <w:spacing w:val="49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>regulaminie</w:t>
      </w:r>
      <w:r>
        <w:rPr>
          <w:rFonts w:eastAsia="Times New Roman" w:cs="Calibri" w:ascii="Calibri" w:hAnsi="Calibri" w:asciiTheme="minorHAnsi" w:cstheme="minorHAnsi" w:hAnsiTheme="minorHAnsi"/>
          <w:spacing w:val="45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ostateczna</w:t>
      </w:r>
      <w:r>
        <w:rPr>
          <w:rFonts w:eastAsia="Times New Roman" w:cs="Calibri" w:ascii="Calibri" w:hAnsi="Calibri" w:asciiTheme="minorHAnsi" w:cstheme="minorHAnsi" w:hAnsiTheme="minorHAnsi"/>
          <w:spacing w:val="43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>decyzja</w:t>
      </w:r>
      <w:r>
        <w:rPr>
          <w:rFonts w:eastAsia="Times New Roman" w:cs="Calibri" w:ascii="Calibri" w:hAnsi="Calibri" w:asciiTheme="minorHAnsi" w:cstheme="minorHAnsi" w:hAnsiTheme="minorHAnsi"/>
          <w:spacing w:val="-4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należy</w:t>
      </w:r>
      <w:r>
        <w:rPr>
          <w:rFonts w:eastAsia="Times New Roman" w:cs="Calibri" w:ascii="Calibri" w:hAnsi="Calibri" w:asciiTheme="minorHAnsi" w:cstheme="minorHAnsi" w:hAnsiTheme="minorHAnsi"/>
          <w:spacing w:val="-3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>do</w:t>
      </w:r>
      <w:r>
        <w:rPr>
          <w:rFonts w:eastAsia="Times New Roman" w:cs="Calibri" w:ascii="Calibri" w:hAnsi="Calibri" w:asciiTheme="minorHAnsi" w:cstheme="minorHAnsi" w:hAnsiTheme="minorHAnsi"/>
          <w:spacing w:val="-4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3"/>
          <w:sz w:val="22"/>
          <w:szCs w:val="22"/>
          <w:lang w:eastAsia="ar-SA" w:bidi="ar-SA"/>
        </w:rPr>
        <w:t>Realizatora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Projektu.</w:t>
      </w:r>
    </w:p>
    <w:p>
      <w:pPr>
        <w:pStyle w:val="Tretekstu"/>
        <w:numPr>
          <w:ilvl w:val="1"/>
          <w:numId w:val="22"/>
        </w:numPr>
        <w:tabs>
          <w:tab w:val="clear" w:pos="708"/>
        </w:tabs>
        <w:overflowPunct w:val="true"/>
        <w:spacing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spacing w:val="-3"/>
          <w:sz w:val="22"/>
          <w:szCs w:val="22"/>
          <w:lang w:eastAsia="ar-SA" w:bidi="ar-SA"/>
        </w:rPr>
      </w:pP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Przystąpienie</w:t>
      </w:r>
      <w:r>
        <w:rPr>
          <w:rFonts w:eastAsia="Times New Roman" w:cs="Calibri" w:ascii="Calibri" w:hAnsi="Calibri" w:asciiTheme="minorHAnsi" w:cstheme="minorHAnsi" w:hAnsiTheme="minorHAnsi"/>
          <w:spacing w:val="3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3"/>
          <w:sz w:val="22"/>
          <w:szCs w:val="22"/>
          <w:lang w:eastAsia="ar-SA" w:bidi="ar-SA"/>
        </w:rPr>
        <w:t>Kandydata</w:t>
      </w:r>
      <w:r>
        <w:rPr>
          <w:rFonts w:eastAsia="Times New Roman" w:cs="Calibri" w:ascii="Calibri" w:hAnsi="Calibri" w:asciiTheme="minorHAnsi" w:cstheme="minorHAnsi" w:hAnsiTheme="minorHAnsi"/>
          <w:spacing w:val="6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>do</w:t>
      </w:r>
      <w:r>
        <w:rPr>
          <w:rFonts w:eastAsia="Times New Roman" w:cs="Calibri" w:ascii="Calibri" w:hAnsi="Calibri" w:asciiTheme="minorHAnsi" w:cstheme="minorHAnsi" w:hAnsiTheme="minorHAnsi"/>
          <w:spacing w:val="4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procesu</w:t>
      </w:r>
      <w:r>
        <w:rPr>
          <w:rFonts w:eastAsia="Times New Roman" w:cs="Calibri" w:ascii="Calibri" w:hAnsi="Calibri" w:asciiTheme="minorHAnsi" w:cstheme="minorHAnsi" w:hAnsiTheme="minorHAnsi"/>
          <w:spacing w:val="5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rekrutacji</w:t>
      </w:r>
      <w:r>
        <w:rPr>
          <w:rFonts w:eastAsia="Times New Roman" w:cs="Calibri" w:ascii="Calibri" w:hAnsi="Calibri" w:asciiTheme="minorHAnsi" w:cstheme="minorHAnsi" w:hAnsiTheme="minorHAnsi"/>
          <w:spacing w:val="4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>jest</w:t>
      </w:r>
      <w:r>
        <w:rPr>
          <w:rFonts w:eastAsia="Times New Roman" w:cs="Calibri" w:ascii="Calibri" w:hAnsi="Calibri" w:asciiTheme="minorHAnsi" w:cstheme="minorHAnsi" w:hAnsiTheme="minorHAnsi"/>
          <w:spacing w:val="4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równoznaczne</w:t>
      </w:r>
      <w:r>
        <w:rPr>
          <w:rFonts w:eastAsia="Times New Roman" w:cs="Calibri" w:ascii="Calibri" w:hAnsi="Calibri" w:asciiTheme="minorHAnsi" w:cstheme="minorHAnsi" w:hAnsiTheme="minorHAnsi"/>
          <w:spacing w:val="7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ar-SA" w:bidi="ar-SA"/>
        </w:rPr>
        <w:t>z</w:t>
      </w:r>
      <w:r>
        <w:rPr>
          <w:rFonts w:eastAsia="Times New Roman" w:cs="Calibri" w:ascii="Calibri" w:hAnsi="Calibri" w:asciiTheme="minorHAnsi" w:cstheme="minorHAnsi" w:hAnsiTheme="minorHAnsi"/>
          <w:spacing w:val="2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zaakceptowaniem</w:t>
      </w:r>
      <w:r>
        <w:rPr>
          <w:rFonts w:eastAsia="Times New Roman" w:cs="Calibri" w:ascii="Calibri" w:hAnsi="Calibri" w:asciiTheme="minorHAnsi" w:cstheme="minorHAnsi" w:hAnsiTheme="minorHAnsi"/>
          <w:spacing w:val="83"/>
          <w:w w:val="99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niniejszego</w:t>
      </w:r>
      <w:r>
        <w:rPr>
          <w:rFonts w:eastAsia="Times New Roman" w:cs="Calibri" w:ascii="Calibri" w:hAnsi="Calibri" w:asciiTheme="minorHAnsi" w:cstheme="minorHAnsi" w:hAnsiTheme="minorHAnsi"/>
          <w:spacing w:val="-7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Regulaminu.</w:t>
      </w:r>
    </w:p>
    <w:p>
      <w:pPr>
        <w:pStyle w:val="Tretekstu"/>
        <w:numPr>
          <w:ilvl w:val="1"/>
          <w:numId w:val="22"/>
        </w:numPr>
        <w:tabs>
          <w:tab w:val="clear" w:pos="708"/>
        </w:tabs>
        <w:overflowPunct w:val="true"/>
        <w:spacing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spacing w:val="-3"/>
          <w:sz w:val="22"/>
          <w:szCs w:val="22"/>
          <w:lang w:eastAsia="ar-SA" w:bidi="ar-SA"/>
        </w:rPr>
      </w:pPr>
      <w:r>
        <w:rPr>
          <w:rFonts w:eastAsia="Times New Roman" w:cs="Calibri" w:ascii="Calibri" w:hAnsi="Calibri" w:asciiTheme="minorHAnsi" w:cstheme="minorHAnsi" w:hAnsiTheme="minorHAnsi"/>
          <w:spacing w:val="-3"/>
          <w:sz w:val="22"/>
          <w:szCs w:val="22"/>
          <w:lang w:eastAsia="ar-SA" w:bidi="ar-SA"/>
        </w:rPr>
        <w:t>Wszelkie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 xml:space="preserve"> sprawy związane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ar-SA" w:bidi="ar-SA"/>
        </w:rPr>
        <w:t>z</w:t>
      </w:r>
      <w:r>
        <w:rPr>
          <w:rFonts w:eastAsia="Times New Roman" w:cs="Calibri" w:ascii="Calibri" w:hAnsi="Calibri" w:asciiTheme="minorHAnsi" w:cstheme="minorHAnsi" w:hAnsiTheme="minorHAnsi"/>
          <w:spacing w:val="-4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interpretacją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>regulaminu</w:t>
      </w:r>
      <w:r>
        <w:rPr>
          <w:rFonts w:eastAsia="Times New Roman" w:cs="Calibri" w:ascii="Calibri" w:hAnsi="Calibri" w:asciiTheme="minorHAnsi" w:cstheme="minorHAnsi" w:hAnsiTheme="minorHAnsi"/>
          <w:spacing w:val="-3"/>
          <w:sz w:val="22"/>
          <w:szCs w:val="22"/>
          <w:lang w:eastAsia="ar-SA" w:bidi="ar-SA"/>
        </w:rPr>
        <w:t xml:space="preserve"> rozstrzygane</w:t>
      </w:r>
      <w:r>
        <w:rPr>
          <w:rFonts w:eastAsia="Times New Roman" w:cs="Calibri" w:ascii="Calibri" w:hAnsi="Calibri" w:asciiTheme="minorHAnsi" w:cstheme="minorHAnsi" w:hAnsiTheme="minorHAnsi"/>
          <w:spacing w:val="1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>są</w:t>
      </w:r>
      <w:r>
        <w:rPr>
          <w:rFonts w:eastAsia="Times New Roman" w:cs="Calibri" w:ascii="Calibri" w:hAnsi="Calibri" w:asciiTheme="minorHAnsi" w:cstheme="minorHAnsi" w:hAnsiTheme="minorHAnsi"/>
          <w:spacing w:val="-4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3"/>
          <w:sz w:val="22"/>
          <w:szCs w:val="22"/>
          <w:lang w:eastAsia="ar-SA" w:bidi="ar-SA"/>
        </w:rPr>
        <w:t>przez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3"/>
          <w:sz w:val="22"/>
          <w:szCs w:val="22"/>
          <w:lang w:eastAsia="ar-SA" w:bidi="ar-SA"/>
        </w:rPr>
        <w:t>Realizatora</w:t>
      </w:r>
      <w:r>
        <w:rPr>
          <w:rFonts w:eastAsia="Times New Roman" w:cs="Calibri" w:ascii="Calibri" w:hAnsi="Calibri" w:asciiTheme="minorHAnsi" w:cstheme="minorHAnsi" w:hAnsiTheme="minorHAnsi"/>
          <w:spacing w:val="73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Projektu.</w:t>
      </w:r>
    </w:p>
    <w:p>
      <w:pPr>
        <w:pStyle w:val="Tretekstu"/>
        <w:numPr>
          <w:ilvl w:val="1"/>
          <w:numId w:val="22"/>
        </w:numPr>
        <w:tabs>
          <w:tab w:val="clear" w:pos="708"/>
        </w:tabs>
        <w:overflowPunct w:val="true"/>
        <w:spacing w:before="0" w:after="0"/>
        <w:ind w:left="284" w:hanging="360"/>
        <w:jc w:val="both"/>
        <w:rPr>
          <w:rFonts w:ascii="Calibri" w:hAnsi="Calibri" w:eastAsia="Times New Roman" w:cs="Calibri" w:asciiTheme="minorHAnsi" w:cstheme="minorHAnsi" w:hAnsiTheme="minorHAnsi"/>
          <w:spacing w:val="-13"/>
          <w:sz w:val="22"/>
          <w:szCs w:val="22"/>
          <w:lang w:eastAsia="ar-SA" w:bidi="ar-SA"/>
        </w:rPr>
      </w:pPr>
      <w:r>
        <w:rPr>
          <w:rFonts w:eastAsia="Times New Roman" w:cs="Calibri" w:ascii="Calibri" w:hAnsi="Calibri" w:asciiTheme="minorHAnsi" w:cstheme="minorHAnsi" w:hAnsiTheme="minorHAnsi"/>
          <w:spacing w:val="-3"/>
          <w:sz w:val="22"/>
          <w:szCs w:val="22"/>
          <w:lang w:eastAsia="ar-SA" w:bidi="ar-SA"/>
        </w:rPr>
        <w:t xml:space="preserve">Realizator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>Projektu</w:t>
      </w:r>
      <w:r>
        <w:rPr>
          <w:rFonts w:eastAsia="Times New Roman" w:cs="Calibri" w:ascii="Calibri" w:hAnsi="Calibri" w:asciiTheme="minorHAnsi" w:cstheme="minorHAnsi" w:hAnsiTheme="minorHAnsi"/>
          <w:spacing w:val="-5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3"/>
          <w:sz w:val="22"/>
          <w:szCs w:val="22"/>
          <w:lang w:eastAsia="ar-SA" w:bidi="ar-SA"/>
        </w:rPr>
        <w:t>zastrzega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>sobie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 xml:space="preserve"> możliwość</w:t>
      </w:r>
      <w:r>
        <w:rPr>
          <w:rFonts w:eastAsia="Times New Roman" w:cs="Calibri" w:ascii="Calibri" w:hAnsi="Calibri" w:asciiTheme="minorHAnsi" w:cstheme="minorHAnsi" w:hAnsiTheme="minorHAnsi"/>
          <w:spacing w:val="-3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2"/>
          <w:sz w:val="22"/>
          <w:szCs w:val="22"/>
          <w:lang w:eastAsia="ar-SA" w:bidi="ar-SA"/>
        </w:rPr>
        <w:t xml:space="preserve">wprowadzenia 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>zmian</w:t>
      </w:r>
      <w:r>
        <w:rPr>
          <w:rFonts w:eastAsia="Times New Roman" w:cs="Calibri" w:ascii="Calibri" w:hAnsi="Calibri" w:asciiTheme="minorHAnsi" w:cstheme="minorHAnsi" w:hAnsiTheme="minorHAnsi"/>
          <w:spacing w:val="-3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>do</w:t>
      </w:r>
      <w:r>
        <w:rPr>
          <w:rFonts w:eastAsia="Times New Roman" w:cs="Calibri" w:ascii="Calibri" w:hAnsi="Calibri" w:asciiTheme="minorHAnsi" w:cstheme="minorHAnsi" w:hAnsiTheme="minorHAnsi"/>
          <w:spacing w:val="-4"/>
          <w:sz w:val="22"/>
          <w:szCs w:val="22"/>
          <w:lang w:eastAsia="ar-SA" w:bidi="ar-SA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spacing w:val="-1"/>
          <w:sz w:val="22"/>
          <w:szCs w:val="22"/>
          <w:lang w:eastAsia="ar-SA" w:bidi="ar-SA"/>
        </w:rPr>
        <w:t>regulaminu.</w:t>
      </w:r>
    </w:p>
    <w:p>
      <w:pPr>
        <w:pStyle w:val="ListParagraph"/>
        <w:spacing w:before="0" w:after="0"/>
        <w:ind w:left="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iCs/>
          <w:kern w:val="2"/>
          <w:sz w:val="22"/>
          <w:szCs w:val="22"/>
          <w:lang w:eastAsia="pl-PL"/>
        </w:rPr>
      </w:pPr>
      <w:r>
        <w:rPr>
          <w:rFonts w:cs="Calibri" w:cstheme="minorHAnsi"/>
          <w:bCs/>
          <w:iCs/>
          <w:kern w:val="2"/>
          <w:sz w:val="22"/>
          <w:szCs w:val="22"/>
          <w:lang w:eastAsia="pl-PL"/>
        </w:rPr>
        <w:t>Załączniki: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iCs/>
          <w:sz w:val="22"/>
          <w:szCs w:val="22"/>
        </w:rPr>
      </w:pPr>
      <w:r>
        <w:rPr>
          <w:rFonts w:cs="Calibri" w:cstheme="minorHAnsi"/>
          <w:bCs/>
          <w:iCs/>
          <w:kern w:val="2"/>
          <w:sz w:val="22"/>
          <w:szCs w:val="22"/>
          <w:lang w:eastAsia="pl-PL"/>
        </w:rPr>
        <w:t>Załącznik 1. Formularz zgłoszeniowy</w:t>
      </w:r>
      <w:r>
        <w:rPr>
          <w:rFonts w:cs="Calibri" w:cstheme="minorHAnsi"/>
          <w:bCs/>
          <w:sz w:val="22"/>
          <w:szCs w:val="22"/>
        </w:rPr>
        <w:t xml:space="preserve"> w ramach projektu </w:t>
      </w:r>
      <w:r>
        <w:rPr>
          <w:rFonts w:cs="Calibri" w:cstheme="minorHAnsi"/>
          <w:bCs/>
          <w:iCs/>
          <w:sz w:val="22"/>
          <w:szCs w:val="22"/>
        </w:rPr>
        <w:t>„Kujawsko-Pomorska Teleopieka”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6" w:top="156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6612947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512445"/>
          <wp:effectExtent l="0" t="0" r="0" b="0"/>
          <wp:docPr id="1" name="Obraz 1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teleopieka_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i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28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41" w:hanging="180"/>
      </w:p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14"/>
        <w:kern w:val="2"/>
        <w:rFonts w:ascii="Calibri" w:hAnsi="Calibri" w:eastAsia="Times New Roman" w:cs="Calibri"/>
        <w:lang w:eastAsia="ar-SA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36e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font162" w:asciiTheme="minorHAnsi" w:hAnsiTheme="minorHAnsi"/>
      <w:color w:val="auto"/>
      <w:kern w:val="0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136e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136e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136e0"/>
    <w:rPr>
      <w:rFonts w:ascii="Tahoma" w:hAnsi="Tahoma" w:cs="Tahoma"/>
      <w:sz w:val="16"/>
      <w:szCs w:val="16"/>
    </w:rPr>
  </w:style>
  <w:style w:type="character" w:styleId="Czeinternetowe">
    <w:name w:val="Łącze internetowe"/>
    <w:rsid w:val="004136e0"/>
    <w:rPr>
      <w:color w:val="0563C1"/>
      <w:u w:val="single"/>
    </w:rPr>
  </w:style>
  <w:style w:type="character" w:styleId="BezodstpwZnak" w:customStyle="1">
    <w:name w:val="Bez odstępów Znak"/>
    <w:link w:val="Bezodstpw"/>
    <w:uiPriority w:val="1"/>
    <w:qFormat/>
    <w:rsid w:val="004136e0"/>
    <w:rPr>
      <w:rFonts w:ascii="Calibri" w:hAnsi="Calibri" w:eastAsia="Times New Roman" w:cs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4136e0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136e0"/>
    <w:rPr>
      <w:rFonts w:ascii="Calibri" w:hAnsi="Calibri" w:eastAsia="SimSun" w:cs="font162"/>
      <w:sz w:val="20"/>
      <w:szCs w:val="20"/>
      <w:lang w:eastAsia="ar-SA"/>
    </w:rPr>
  </w:style>
  <w:style w:type="character" w:styleId="Strong">
    <w:name w:val="Strong"/>
    <w:uiPriority w:val="22"/>
    <w:qFormat/>
    <w:rsid w:val="0098224f"/>
    <w:rPr>
      <w:b/>
      <w:bCs/>
    </w:rPr>
  </w:style>
  <w:style w:type="character" w:styleId="AkapitzlistZnak" w:customStyle="1">
    <w:name w:val="Akapit z listą Znak"/>
    <w:link w:val="Akapitzlist"/>
    <w:qFormat/>
    <w:locked/>
    <w:rsid w:val="00d75538"/>
    <w:rPr>
      <w:rFonts w:ascii="Calibri" w:hAnsi="Calibri" w:eastAsia="Calibri" w:cs="Times New Roma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9b5dd4"/>
    <w:rPr>
      <w:rFonts w:ascii="Calibri" w:hAnsi="Calibri" w:eastAsia="SimSun" w:cs="font162"/>
      <w:sz w:val="20"/>
      <w:szCs w:val="20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b5dd4"/>
    <w:rPr>
      <w:vertAlign w:val="superscript"/>
    </w:rPr>
  </w:style>
  <w:style w:type="character" w:styleId="Wyrnienie">
    <w:name w:val="Wyróżnienie"/>
    <w:basedOn w:val="DefaultParagraphFont"/>
    <w:uiPriority w:val="20"/>
    <w:qFormat/>
    <w:rsid w:val="00f62cbf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573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57303"/>
    <w:rPr>
      <w:rFonts w:ascii="Calibri" w:hAnsi="Calibri" w:eastAsia="SimSun" w:cs="font162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57303"/>
    <w:rPr>
      <w:rFonts w:ascii="Calibri" w:hAnsi="Calibri" w:eastAsia="SimSun" w:cs="font162"/>
      <w:b/>
      <w:bCs/>
      <w:sz w:val="20"/>
      <w:szCs w:val="20"/>
      <w:lang w:eastAsia="ar-SA"/>
    </w:rPr>
  </w:style>
  <w:style w:type="character" w:styleId="WW8Num2z6" w:customStyle="1">
    <w:name w:val="WW8Num2z6"/>
    <w:qFormat/>
    <w:rsid w:val="008866fd"/>
    <w:rPr/>
  </w:style>
  <w:style w:type="character" w:styleId="WW8Num2z0" w:customStyle="1">
    <w:name w:val="WW8Num2z0"/>
    <w:qFormat/>
    <w:rsid w:val="00324f74"/>
    <w:rPr>
      <w:rFonts w:ascii="Calibri" w:hAnsi="Calibri" w:cs="Calibri"/>
      <w:sz w:val="23"/>
      <w:szCs w:val="23"/>
    </w:rPr>
  </w:style>
  <w:style w:type="character" w:styleId="Odwoaniedokomentarza1" w:customStyle="1">
    <w:name w:val="Odwołanie do komentarza1"/>
    <w:qFormat/>
    <w:rsid w:val="00f60fea"/>
    <w:rPr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1813b5"/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813b5"/>
    <w:pPr>
      <w:widowControl w:val="false"/>
      <w:spacing w:lineRule="auto" w:line="240" w:before="0" w:after="120"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136e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136e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136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BezodstpwZnak"/>
    <w:uiPriority w:val="1"/>
    <w:qFormat/>
    <w:rsid w:val="004136e0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efault" w:customStyle="1">
    <w:name w:val="Default"/>
    <w:qFormat/>
    <w:rsid w:val="004136e0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136e0"/>
    <w:pPr/>
    <w:rPr>
      <w:sz w:val="20"/>
      <w:szCs w:val="20"/>
    </w:rPr>
  </w:style>
  <w:style w:type="paragraph" w:styleId="ListParagraph">
    <w:name w:val="List Paragraph"/>
    <w:basedOn w:val="Normal"/>
    <w:link w:val="AkapitzlistZnak"/>
    <w:qFormat/>
    <w:rsid w:val="00d75538"/>
    <w:pPr>
      <w:suppressAutoHyphens w:val="false"/>
      <w:spacing w:lineRule="auto" w:line="276" w:before="0" w:after="200"/>
      <w:ind w:left="720" w:hanging="0"/>
      <w:contextualSpacing/>
    </w:pPr>
    <w:rPr>
      <w:rFonts w:eastAsia="Calibri" w:cs="Times New Roman"/>
      <w:lang w:eastAsia="en-U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9b5dd4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573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57303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530c6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136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042C9-CEE0-4199-9582-F4D4B07F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LibreOffice/7.0.4.2$Windows_X86_64 LibreOffice_project/dcf040e67528d9187c66b2379df5ea4407429775</Application>
  <AppVersion>15.0000</AppVersion>
  <Pages>8</Pages>
  <Words>3333</Words>
  <Characters>20514</Characters>
  <CharactersWithSpaces>23473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2021-03-04T21:01:00Z</dcterms:created>
  <dc:creator>kasia</dc:creator>
  <dc:description/>
  <dc:language>pl-PL</dc:language>
  <cp:lastModifiedBy/>
  <cp:lastPrinted>2021-03-11T07:14:00Z</cp:lastPrinted>
  <dcterms:modified xsi:type="dcterms:W3CDTF">2021-05-14T09:39:53Z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